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043" w:rsidRPr="002E4043" w:rsidRDefault="002E4043" w:rsidP="002E4043">
      <w:pPr>
        <w:rPr>
          <w:b/>
          <w:sz w:val="28"/>
          <w:szCs w:val="28"/>
        </w:rPr>
      </w:pPr>
      <w:r w:rsidRPr="002E4043">
        <w:rPr>
          <w:b/>
          <w:sz w:val="28"/>
          <w:szCs w:val="28"/>
        </w:rPr>
        <w:t>Marking Schemes</w:t>
      </w:r>
    </w:p>
    <w:p w:rsidR="002E4043" w:rsidRDefault="002E4043" w:rsidP="002E4043">
      <w:pPr>
        <w:rPr>
          <w:sz w:val="28"/>
          <w:szCs w:val="28"/>
        </w:rPr>
      </w:pPr>
    </w:p>
    <w:p w:rsidR="002E4043" w:rsidRPr="002E4043" w:rsidRDefault="002E4043" w:rsidP="002E4043">
      <w:pPr>
        <w:rPr>
          <w:sz w:val="28"/>
          <w:szCs w:val="28"/>
        </w:rPr>
      </w:pPr>
      <w:r w:rsidRPr="002E4043">
        <w:rPr>
          <w:sz w:val="28"/>
          <w:szCs w:val="28"/>
        </w:rPr>
        <w:t>(a)</w:t>
      </w:r>
      <w:r w:rsidRPr="002E4043">
        <w:rPr>
          <w:sz w:val="28"/>
          <w:szCs w:val="28"/>
        </w:rPr>
        <w:tab/>
        <w:t xml:space="preserve">The General Test: The total number for the general test is one hundred questions for the internal examination. Each question has four options of “a”, “b”, “c”, </w:t>
      </w:r>
      <w:proofErr w:type="gramStart"/>
      <w:r w:rsidRPr="002E4043">
        <w:rPr>
          <w:sz w:val="28"/>
          <w:szCs w:val="28"/>
        </w:rPr>
        <w:t>“</w:t>
      </w:r>
      <w:proofErr w:type="gramEnd"/>
      <w:r w:rsidRPr="002E4043">
        <w:rPr>
          <w:sz w:val="28"/>
          <w:szCs w:val="28"/>
        </w:rPr>
        <w:t>d” each. Each question also carries one (1) mark.</w:t>
      </w:r>
    </w:p>
    <w:p w:rsidR="002E4043" w:rsidRPr="002E4043" w:rsidRDefault="002E4043" w:rsidP="002E4043">
      <w:pPr>
        <w:rPr>
          <w:sz w:val="28"/>
          <w:szCs w:val="28"/>
        </w:rPr>
      </w:pPr>
    </w:p>
    <w:p w:rsidR="002E4043" w:rsidRPr="002E4043" w:rsidRDefault="002E4043" w:rsidP="002E4043">
      <w:pPr>
        <w:rPr>
          <w:sz w:val="28"/>
          <w:szCs w:val="28"/>
        </w:rPr>
      </w:pPr>
      <w:r w:rsidRPr="002E4043">
        <w:rPr>
          <w:sz w:val="28"/>
          <w:szCs w:val="28"/>
        </w:rPr>
        <w:t>(b)</w:t>
      </w:r>
      <w:r w:rsidRPr="002E4043">
        <w:rPr>
          <w:sz w:val="28"/>
          <w:szCs w:val="28"/>
        </w:rPr>
        <w:tab/>
        <w:t>Test on Written English: This branch of the examination tests students on such points as syntax, good address and title, neatness of the work, required number of words, logical reasoning, mechanical accuracy and effective conclusions. The mark as contained by each of these points is as shown below:</w:t>
      </w:r>
    </w:p>
    <w:p w:rsidR="002E4043" w:rsidRPr="002E4043" w:rsidRDefault="002E4043" w:rsidP="002E4043">
      <w:pPr>
        <w:rPr>
          <w:sz w:val="28"/>
          <w:szCs w:val="28"/>
        </w:rPr>
      </w:pPr>
    </w:p>
    <w:p w:rsidR="002E4043" w:rsidRPr="002E4043" w:rsidRDefault="002E4043" w:rsidP="002E4043">
      <w:pPr>
        <w:rPr>
          <w:sz w:val="28"/>
          <w:szCs w:val="28"/>
        </w:rPr>
      </w:pPr>
      <w:r w:rsidRPr="002E4043">
        <w:rPr>
          <w:sz w:val="28"/>
          <w:szCs w:val="28"/>
        </w:rPr>
        <w:t xml:space="preserve">Logical reasoning </w:t>
      </w:r>
      <w:r w:rsidRPr="002E4043">
        <w:rPr>
          <w:sz w:val="28"/>
          <w:szCs w:val="28"/>
        </w:rPr>
        <w:tab/>
      </w:r>
      <w:r w:rsidRPr="002E4043">
        <w:rPr>
          <w:sz w:val="28"/>
          <w:szCs w:val="28"/>
        </w:rPr>
        <w:tab/>
        <w:t>20%</w:t>
      </w:r>
    </w:p>
    <w:p w:rsidR="002E4043" w:rsidRPr="002E4043" w:rsidRDefault="002E4043" w:rsidP="002E4043">
      <w:pPr>
        <w:rPr>
          <w:sz w:val="28"/>
          <w:szCs w:val="28"/>
        </w:rPr>
      </w:pPr>
      <w:r w:rsidRPr="002E4043">
        <w:rPr>
          <w:sz w:val="28"/>
          <w:szCs w:val="28"/>
        </w:rPr>
        <w:t xml:space="preserve">Syntax </w:t>
      </w:r>
      <w:r w:rsidRPr="002E4043">
        <w:rPr>
          <w:sz w:val="28"/>
          <w:szCs w:val="28"/>
        </w:rPr>
        <w:tab/>
      </w:r>
      <w:r w:rsidRPr="002E4043">
        <w:rPr>
          <w:sz w:val="28"/>
          <w:szCs w:val="28"/>
        </w:rPr>
        <w:tab/>
      </w:r>
      <w:r w:rsidRPr="002E4043">
        <w:rPr>
          <w:sz w:val="28"/>
          <w:szCs w:val="28"/>
        </w:rPr>
        <w:tab/>
      </w:r>
      <w:r w:rsidRPr="002E4043">
        <w:rPr>
          <w:sz w:val="28"/>
          <w:szCs w:val="28"/>
        </w:rPr>
        <w:tab/>
        <w:t>20%</w:t>
      </w:r>
    </w:p>
    <w:p w:rsidR="002E4043" w:rsidRPr="002E4043" w:rsidRDefault="002E4043" w:rsidP="002E4043">
      <w:pPr>
        <w:rPr>
          <w:sz w:val="28"/>
          <w:szCs w:val="28"/>
        </w:rPr>
      </w:pPr>
      <w:r w:rsidRPr="002E4043">
        <w:rPr>
          <w:sz w:val="28"/>
          <w:szCs w:val="28"/>
        </w:rPr>
        <w:t xml:space="preserve">Mechanical accuracy </w:t>
      </w:r>
      <w:r w:rsidRPr="002E4043">
        <w:rPr>
          <w:sz w:val="28"/>
          <w:szCs w:val="28"/>
        </w:rPr>
        <w:tab/>
      </w:r>
      <w:r w:rsidRPr="002E4043">
        <w:rPr>
          <w:sz w:val="28"/>
          <w:szCs w:val="28"/>
        </w:rPr>
        <w:tab/>
        <w:t>20%</w:t>
      </w:r>
    </w:p>
    <w:p w:rsidR="002E4043" w:rsidRPr="002E4043" w:rsidRDefault="002E4043" w:rsidP="002E4043">
      <w:pPr>
        <w:rPr>
          <w:sz w:val="28"/>
          <w:szCs w:val="28"/>
        </w:rPr>
      </w:pPr>
      <w:r w:rsidRPr="002E4043">
        <w:rPr>
          <w:sz w:val="28"/>
          <w:szCs w:val="28"/>
        </w:rPr>
        <w:t xml:space="preserve">Good address/title </w:t>
      </w:r>
      <w:r w:rsidRPr="002E4043">
        <w:rPr>
          <w:sz w:val="28"/>
          <w:szCs w:val="28"/>
        </w:rPr>
        <w:tab/>
      </w:r>
      <w:r w:rsidRPr="002E4043">
        <w:rPr>
          <w:sz w:val="28"/>
          <w:szCs w:val="28"/>
        </w:rPr>
        <w:tab/>
        <w:t>10%</w:t>
      </w:r>
    </w:p>
    <w:p w:rsidR="002E4043" w:rsidRPr="002E4043" w:rsidRDefault="002E4043" w:rsidP="002E4043">
      <w:pPr>
        <w:rPr>
          <w:sz w:val="28"/>
          <w:szCs w:val="28"/>
        </w:rPr>
      </w:pPr>
      <w:r w:rsidRPr="002E4043">
        <w:rPr>
          <w:sz w:val="28"/>
          <w:szCs w:val="28"/>
        </w:rPr>
        <w:t xml:space="preserve">Neatness </w:t>
      </w:r>
      <w:r w:rsidRPr="002E4043">
        <w:rPr>
          <w:sz w:val="28"/>
          <w:szCs w:val="28"/>
        </w:rPr>
        <w:tab/>
      </w:r>
      <w:r w:rsidRPr="002E4043">
        <w:rPr>
          <w:sz w:val="28"/>
          <w:szCs w:val="28"/>
        </w:rPr>
        <w:tab/>
      </w:r>
      <w:r w:rsidRPr="002E4043">
        <w:rPr>
          <w:sz w:val="28"/>
          <w:szCs w:val="28"/>
        </w:rPr>
        <w:tab/>
      </w:r>
      <w:r w:rsidRPr="002E4043">
        <w:rPr>
          <w:sz w:val="28"/>
          <w:szCs w:val="28"/>
        </w:rPr>
        <w:tab/>
        <w:t>10%</w:t>
      </w:r>
    </w:p>
    <w:p w:rsidR="002E4043" w:rsidRPr="002E4043" w:rsidRDefault="002E4043" w:rsidP="002E4043">
      <w:pPr>
        <w:rPr>
          <w:sz w:val="28"/>
          <w:szCs w:val="28"/>
        </w:rPr>
      </w:pPr>
      <w:r w:rsidRPr="002E4043">
        <w:rPr>
          <w:sz w:val="28"/>
          <w:szCs w:val="28"/>
        </w:rPr>
        <w:t xml:space="preserve">Required number of words </w:t>
      </w:r>
      <w:r w:rsidRPr="002E4043">
        <w:rPr>
          <w:sz w:val="28"/>
          <w:szCs w:val="28"/>
        </w:rPr>
        <w:tab/>
        <w:t>10%</w:t>
      </w:r>
    </w:p>
    <w:p w:rsidR="002E4043" w:rsidRPr="002E4043" w:rsidRDefault="002E4043" w:rsidP="002E4043">
      <w:pPr>
        <w:rPr>
          <w:sz w:val="28"/>
          <w:szCs w:val="28"/>
        </w:rPr>
      </w:pPr>
      <w:r w:rsidRPr="002E4043">
        <w:rPr>
          <w:sz w:val="28"/>
          <w:szCs w:val="28"/>
        </w:rPr>
        <w:t xml:space="preserve">Effective conclusion </w:t>
      </w:r>
      <w:r w:rsidRPr="002E4043">
        <w:rPr>
          <w:sz w:val="28"/>
          <w:szCs w:val="28"/>
        </w:rPr>
        <w:tab/>
      </w:r>
      <w:r w:rsidRPr="002E4043">
        <w:rPr>
          <w:sz w:val="28"/>
          <w:szCs w:val="28"/>
        </w:rPr>
        <w:tab/>
        <w:t>10%</w:t>
      </w:r>
    </w:p>
    <w:p w:rsidR="002E4043" w:rsidRPr="002E4043" w:rsidRDefault="002E4043" w:rsidP="002E4043">
      <w:pPr>
        <w:rPr>
          <w:sz w:val="28"/>
          <w:szCs w:val="28"/>
        </w:rPr>
      </w:pPr>
    </w:p>
    <w:p w:rsidR="002E4043" w:rsidRPr="002E4043" w:rsidRDefault="002E4043" w:rsidP="002E4043">
      <w:pPr>
        <w:rPr>
          <w:sz w:val="28"/>
          <w:szCs w:val="28"/>
        </w:rPr>
      </w:pPr>
      <w:r w:rsidRPr="002E4043">
        <w:rPr>
          <w:sz w:val="28"/>
          <w:szCs w:val="28"/>
        </w:rPr>
        <w:t xml:space="preserve">Total </w:t>
      </w:r>
      <w:r w:rsidRPr="002E4043">
        <w:rPr>
          <w:sz w:val="28"/>
          <w:szCs w:val="28"/>
        </w:rPr>
        <w:tab/>
      </w:r>
      <w:r w:rsidRPr="002E4043">
        <w:rPr>
          <w:sz w:val="28"/>
          <w:szCs w:val="28"/>
        </w:rPr>
        <w:tab/>
      </w:r>
      <w:r w:rsidRPr="002E4043">
        <w:rPr>
          <w:sz w:val="28"/>
          <w:szCs w:val="28"/>
        </w:rPr>
        <w:tab/>
      </w:r>
      <w:r w:rsidRPr="002E4043">
        <w:rPr>
          <w:sz w:val="28"/>
          <w:szCs w:val="28"/>
        </w:rPr>
        <w:tab/>
        <w:t>100%</w:t>
      </w:r>
    </w:p>
    <w:p w:rsidR="002E4043" w:rsidRPr="002E4043" w:rsidRDefault="002E4043" w:rsidP="002E4043">
      <w:pPr>
        <w:rPr>
          <w:sz w:val="28"/>
          <w:szCs w:val="28"/>
        </w:rPr>
      </w:pPr>
    </w:p>
    <w:p w:rsidR="002E4043" w:rsidRPr="002E4043" w:rsidRDefault="002E4043" w:rsidP="002E4043">
      <w:pPr>
        <w:rPr>
          <w:sz w:val="28"/>
          <w:szCs w:val="28"/>
        </w:rPr>
      </w:pPr>
      <w:r w:rsidRPr="002E4043">
        <w:rPr>
          <w:sz w:val="28"/>
          <w:szCs w:val="28"/>
        </w:rPr>
        <w:t>(c)</w:t>
      </w:r>
      <w:r w:rsidRPr="002E4043">
        <w:rPr>
          <w:sz w:val="28"/>
          <w:szCs w:val="28"/>
        </w:rPr>
        <w:tab/>
        <w:t>The Common Knowledge: The total number for the common knowledge is one hundred questions for the internal examination   each question also carries one (1) mark.</w:t>
      </w:r>
    </w:p>
    <w:p w:rsidR="002E4043" w:rsidRPr="002E4043" w:rsidRDefault="002E4043" w:rsidP="002E4043">
      <w:pPr>
        <w:rPr>
          <w:sz w:val="28"/>
          <w:szCs w:val="28"/>
        </w:rPr>
      </w:pPr>
    </w:p>
    <w:p w:rsidR="002E4043" w:rsidRPr="002E4043" w:rsidRDefault="002E4043" w:rsidP="002E4043">
      <w:pPr>
        <w:rPr>
          <w:sz w:val="28"/>
          <w:szCs w:val="28"/>
        </w:rPr>
      </w:pPr>
      <w:r w:rsidRPr="002E4043">
        <w:rPr>
          <w:sz w:val="28"/>
          <w:szCs w:val="28"/>
        </w:rPr>
        <w:t>(d)</w:t>
      </w:r>
      <w:r w:rsidRPr="002E4043">
        <w:rPr>
          <w:sz w:val="28"/>
          <w:szCs w:val="28"/>
        </w:rPr>
        <w:tab/>
        <w:t xml:space="preserve">Test on Spoken English:  The total number of the question is ten and marks are awarded and deducted on each </w:t>
      </w:r>
      <w:r w:rsidR="00114822" w:rsidRPr="002E4043">
        <w:rPr>
          <w:sz w:val="28"/>
          <w:szCs w:val="28"/>
        </w:rPr>
        <w:t>question. The</w:t>
      </w:r>
      <w:r w:rsidRPr="002E4043">
        <w:rPr>
          <w:sz w:val="28"/>
          <w:szCs w:val="28"/>
        </w:rPr>
        <w:t xml:space="preserve"> total Marks is one hundred. </w:t>
      </w:r>
      <w:bookmarkStart w:id="0" w:name="_GoBack"/>
      <w:bookmarkEnd w:id="0"/>
    </w:p>
    <w:p w:rsidR="004E7A74" w:rsidRPr="004E7A74" w:rsidRDefault="004E7A74" w:rsidP="009F7AA3">
      <w:pPr>
        <w:rPr>
          <w:sz w:val="28"/>
          <w:szCs w:val="28"/>
        </w:rPr>
      </w:pPr>
    </w:p>
    <w:sectPr w:rsidR="004E7A74" w:rsidRPr="004E7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BE6"/>
    <w:rsid w:val="000512EE"/>
    <w:rsid w:val="00114822"/>
    <w:rsid w:val="00296CC8"/>
    <w:rsid w:val="002E4043"/>
    <w:rsid w:val="004E7A74"/>
    <w:rsid w:val="005B4D60"/>
    <w:rsid w:val="005C6BE6"/>
    <w:rsid w:val="00703093"/>
    <w:rsid w:val="00801448"/>
    <w:rsid w:val="00806BBB"/>
    <w:rsid w:val="009F7AA3"/>
    <w:rsid w:val="00B83107"/>
    <w:rsid w:val="00C73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72C211-940A-4526-AB5A-84C80F3F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2019-08-24T21:06:00Z</dcterms:created>
  <dcterms:modified xsi:type="dcterms:W3CDTF">2019-08-24T21:06:00Z</dcterms:modified>
</cp:coreProperties>
</file>